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Dategrp-4rplc-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0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административном правонарушении №5-</w:t>
      </w:r>
      <w:r>
        <w:rPr>
          <w:rFonts w:ascii="Times New Roman" w:eastAsia="Times New Roman" w:hAnsi="Times New Roman" w:cs="Times New Roman"/>
          <w:sz w:val="28"/>
          <w:szCs w:val="28"/>
        </w:rPr>
        <w:t>818-2805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возбужденное по ч.2 ст.12.27 КоАП РФ в отношении </w:t>
      </w:r>
      <w:r>
        <w:rPr>
          <w:rStyle w:val="cat-FIOgrp-11rplc-5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Style w:val="cat-ExternalSystemDefinedgrp-26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9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Addressgrp-3rplc-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0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Style w:val="cat-UserDefinedgrp-3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5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</w:t>
      </w:r>
      <w:r>
        <w:rPr>
          <w:rStyle w:val="cat-Timegrp-21rplc-18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Style w:val="cat-UserDefinedgrp-2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3rplc-2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управляя транспортным средством </w:t>
      </w:r>
      <w:r>
        <w:rPr>
          <w:rStyle w:val="cat-UserDefinedgrp-30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регистрационных 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совершил </w:t>
      </w:r>
      <w:r>
        <w:rPr>
          <w:rFonts w:ascii="Times New Roman" w:eastAsia="Times New Roman" w:hAnsi="Times New Roman" w:cs="Times New Roman"/>
          <w:sz w:val="28"/>
          <w:szCs w:val="28"/>
        </w:rPr>
        <w:t>столкновение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транспортны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CarNumbergrp-23rplc-23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принадлежащее </w:t>
      </w:r>
      <w:r>
        <w:rPr>
          <w:rStyle w:val="cat-UserDefinedgrp-32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чего транспортные средства получили повреждения, в нарушение п.2.5 ПДД РФ оставил место дорожно-транспортного происшествия, участником которого он являлся.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Style w:val="cat-UserDefinedgrp-33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вину признал, </w:t>
      </w:r>
      <w:r>
        <w:rPr>
          <w:rFonts w:ascii="Times New Roman" w:eastAsia="Times New Roman" w:hAnsi="Times New Roman" w:cs="Times New Roman"/>
          <w:sz w:val="28"/>
          <w:szCs w:val="28"/>
        </w:rPr>
        <w:t>пояснил, что инвалидность 1,2 группы не имеет</w:t>
      </w:r>
      <w:r>
        <w:rPr>
          <w:rFonts w:ascii="Times New Roman" w:eastAsia="Times New Roman" w:hAnsi="Times New Roman" w:cs="Times New Roman"/>
          <w:sz w:val="28"/>
          <w:szCs w:val="28"/>
        </w:rPr>
        <w:t>, детей не имеет, военнослужащим не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уехал с места ДТП так как был в шоке от происходящего.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ась, будучи надлежащим образом извещенной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месте и времени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>, просила рассмотреть дело без ее участия</w:t>
      </w:r>
      <w:r>
        <w:rPr>
          <w:rFonts w:ascii="Times New Roman" w:eastAsia="Times New Roman" w:hAnsi="Times New Roman" w:cs="Times New Roman"/>
          <w:sz w:val="28"/>
          <w:szCs w:val="28"/>
        </w:rPr>
        <w:t>. Неявка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таком случае не является препятствием для рассмотрения </w:t>
      </w:r>
      <w:r>
        <w:rPr>
          <w:rFonts w:ascii="Times New Roman" w:eastAsia="Times New Roman" w:hAnsi="Times New Roman" w:cs="Times New Roman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существу.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 письменные материалы дела, мировой судья установил следующее.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административного правонарушения, предусмотренного ч.2 ст.12.27 КоАП РФ, подлежат привлечению водители транспортных средств, оставившие в нарушение Правил дорожного движения место дорожно-транспортного происшествия, участником которого они являются.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дорожного движения РФ «дорожно-транспортное происшествие»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совершения административного правонарушения и виновность </w:t>
      </w:r>
      <w:r>
        <w:rPr>
          <w:rStyle w:val="cat-FIOgrp-14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подтверждены совокупностью доказательств, достоверность и допустимость которых сомнений не вызывают, а именно: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о возбуждении дела об административном правонарушении и проведении административного расследования.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3)Схемой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происшествия.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осмотра от </w:t>
      </w:r>
      <w:r>
        <w:rPr>
          <w:rStyle w:val="cat-Dategrp-6rplc-3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автомобиля </w:t>
      </w:r>
      <w:r>
        <w:rPr>
          <w:rStyle w:val="cat-UserDefinedgrp-3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CarNumbergrp-23rplc-32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принадлежащего </w:t>
      </w:r>
      <w:r>
        <w:rPr>
          <w:rStyle w:val="cat-UserDefinedgrp-36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обнаружены повреждения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капота, переднего правого крыла, многочисленные царапины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осмотра от </w:t>
      </w:r>
      <w:r>
        <w:rPr>
          <w:rStyle w:val="cat-Dategrp-7rplc-3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регистрационных знаков, под управлением </w:t>
      </w:r>
      <w:r>
        <w:rPr>
          <w:rStyle w:val="cat-FIOgrp-14rplc-3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обнаружены повреждения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правого зеркала заднего вида, ЛКП правого рычага тормоза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 считает, что характер и локализация повреждений на автомобилях свидетельствуют о возможности их причинения при тех обстоятельствах, которые установлены при рассмотрении дела.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сотрудников ГИБДД.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7)Объяснением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8)Материалами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9)Объяснениями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3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Справкой об отсутствии действующего в/у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4rplc-41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и иные материалы дела в отношении </w:t>
      </w:r>
      <w:r>
        <w:rPr>
          <w:rStyle w:val="cat-FIOgrp-14rplc-4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составлены в соответствии с требованиями КоАП РФ. Замечаний от него по содержанию документов не поступило.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Нарушений прав </w:t>
      </w:r>
      <w:r>
        <w:rPr>
          <w:rStyle w:val="cat-FIOgrp-14rplc-4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административного материала допущено не было.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 свидетельствуют, что протокол об административном правонарушении содержит все необходимые сведения для рассмотрения дела, в том числе в нем полно описано событие вмененного </w:t>
      </w:r>
      <w:r>
        <w:rPr>
          <w:rStyle w:val="cat-FIOgrp-15rplc-4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</w:t>
      </w:r>
      <w:hyperlink r:id="rId4" w:anchor="/document/12125267/entry/122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ч.2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исследованные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 оставления </w:t>
      </w:r>
      <w:r>
        <w:rPr>
          <w:rStyle w:val="cat-UserDefinedgrp-38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ДТП мировым судьёй установлен, подтверждается имеющимися в материалах дела доказательствами, которые были оценены в совокупности.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п.1.3 ПДД РФ участники дорожного движения обязаны знать и соблюдать относящиеся к ним требования Правил, согласно п.2.5 которых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hyperlink r:id="rId5" w:anchor="sub_7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7.2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не перемещать предметы, имеющие отношение к происшествию.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правовой позиции Конституционного Суда РФ, высказанной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8rplc-4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 6-П, установленная законом обязанность лица, управляющего транспортным средством, оставаться на месте дорожно-транспортного происшествия, связывает данную обязанность с интересами всех участников дорожного движения и необходимостью обеспечения выполнения ими взаимных обязательств, порождаемых фактом дорожно-транспортного происшествия.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Правил дорожного движения РФ </w:t>
      </w:r>
      <w:r>
        <w:rPr>
          <w:rStyle w:val="cat-FIOgrp-15rplc-4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осознавая, что стал участником ДТП,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остановил транспортное средство, не включил аварийную сигнализацию, не выставил знак аварийной остановки в соответствии с требованиями </w:t>
      </w:r>
      <w:hyperlink r:id="rId7" w:anchor="sub_7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7.2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а, напротив, </w:t>
      </w:r>
      <w:r>
        <w:rPr>
          <w:rFonts w:ascii="Times New Roman" w:eastAsia="Times New Roman" w:hAnsi="Times New Roman" w:cs="Times New Roman"/>
          <w:sz w:val="28"/>
          <w:szCs w:val="28"/>
        </w:rPr>
        <w:t>уехал с места происшествия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Доводы </w:t>
      </w:r>
      <w:r>
        <w:rPr>
          <w:rStyle w:val="cat-UserDefinedgrp-35rplc-5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могут быть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стязательными и не освобождают </w:t>
      </w:r>
      <w:r>
        <w:rPr>
          <w:rFonts w:ascii="Times New Roman" w:eastAsia="Times New Roman" w:hAnsi="Times New Roman" w:cs="Times New Roman"/>
          <w:sz w:val="28"/>
          <w:szCs w:val="28"/>
        </w:rPr>
        <w:t>от административной ответственности.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действия </w:t>
      </w:r>
      <w:r>
        <w:rPr>
          <w:rStyle w:val="cat-FIOgrp-16rplc-5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ч.2 ст.12.27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 является признание вины.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обстоятельств судом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разъяснений, изложенных в </w:t>
      </w:r>
      <w:hyperlink r:id="rId8" w:anchor="/document/12150217/entry/10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Пленума Верховного Суда РФ от </w:t>
      </w:r>
      <w:r>
        <w:rPr>
          <w:rStyle w:val="cat-Dategrp-9rplc-5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 18 "О некоторых вопросах, возникающих у судов при применении Особенной части </w:t>
      </w:r>
      <w:hyperlink r:id="rId8" w:anchor="/document/12125267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Кодекса Российской Федерации об административных правонарушениях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" действия водителя, оставившего в нарушение требований </w:t>
      </w:r>
      <w:hyperlink r:id="rId8" w:anchor="/document/1305770/entry/102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2.5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ПДД место дорожно-транспортного происшествия, участником которого он являлся, образуют объективную сторону состава административного правонарушения, предусмотренного </w:t>
      </w:r>
      <w:hyperlink r:id="rId8" w:anchor="/document/12125267/entry/1227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>малозначительным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Оставление места дорожно-транспортного происшествия является грубым нарушением </w:t>
      </w:r>
      <w:hyperlink r:id="rId8" w:anchor="/document/1305770/entry/1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свидетельствующим об умышленном игнорировании требований закона. Доказательств, свидетельствующих об отсутствии существенного нарушения охраняемых общественных отношений, в материалах дела не имеется и лицом привлекаемом к административной ответственности не представлено.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Определяя вид и меру наказания нарушителю, суд учитывает характер правонарушения, направленного против установленного государством порядка в области дорожного движения, и его п</w:t>
      </w:r>
      <w:r>
        <w:rPr>
          <w:rFonts w:ascii="Times New Roman" w:eastAsia="Times New Roman" w:hAnsi="Times New Roman" w:cs="Times New Roman"/>
          <w:sz w:val="28"/>
          <w:szCs w:val="28"/>
        </w:rPr>
        <w:t>оследствия; личность нарушителя.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назначении наказания суд учитывает отсутствие у </w:t>
      </w:r>
      <w:r>
        <w:rPr>
          <w:rStyle w:val="cat-FIOgrp-14rplc-5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действующего водительского удостоверения.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ч.2 ст.3.9 КоАП РФ, при которых не может быть применено наказание в виде административного ареста судом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ст.ст.29.9, 29.10 КоАП РФ, мировой судья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Style w:val="cat-UserDefinedgrp-39rplc-55"/>
          <w:rFonts w:ascii="Times New Roman" w:eastAsia="Times New Roman" w:hAnsi="Times New Roman" w:cs="Times New Roman"/>
          <w:b/>
          <w:bCs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виновным в совершении правонарушения, ответственность за которое предусмотрена ч.2 ст.12.27 КоАП РФ, и назначить ему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суток.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</w:t>
      </w:r>
      <w:r>
        <w:rPr>
          <w:rStyle w:val="cat-UserDefinedgrp-40rplc-5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исчислять с </w:t>
      </w:r>
      <w:r>
        <w:rPr>
          <w:rStyle w:val="cat-Timegrp-22rplc-58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4rplc-5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подлежит немедленному исполнению.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cat-FIOgrp-18rplc-60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Style w:val="cat-FIOgrp-18rplc-6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0rplc-4">
    <w:name w:val="cat-FIO grp-10 rplc-4"/>
    <w:basedOn w:val="DefaultParagraphFont"/>
  </w:style>
  <w:style w:type="character" w:customStyle="1" w:styleId="cat-FIOgrp-11rplc-5">
    <w:name w:val="cat-FIO grp-11 rplc-5"/>
    <w:basedOn w:val="DefaultParagraphFont"/>
  </w:style>
  <w:style w:type="character" w:customStyle="1" w:styleId="cat-ExternalSystemDefinedgrp-26rplc-6">
    <w:name w:val="cat-ExternalSystemDefined grp-26 rplc-6"/>
    <w:basedOn w:val="DefaultParagraphFont"/>
  </w:style>
  <w:style w:type="character" w:customStyle="1" w:styleId="cat-PassportDatagrp-19rplc-7">
    <w:name w:val="cat-PassportData grp-19 rplc-7"/>
    <w:basedOn w:val="DefaultParagraphFont"/>
  </w:style>
  <w:style w:type="character" w:customStyle="1" w:styleId="cat-Addressgrp-3rplc-8">
    <w:name w:val="cat-Address grp-3 rplc-8"/>
    <w:basedOn w:val="DefaultParagraphFont"/>
  </w:style>
  <w:style w:type="character" w:customStyle="1" w:styleId="cat-UserDefinedgrp-27rplc-9">
    <w:name w:val="cat-UserDefined grp-27 rplc-9"/>
    <w:basedOn w:val="DefaultParagraphFont"/>
  </w:style>
  <w:style w:type="character" w:customStyle="1" w:styleId="cat-PassportDatagrp-20rplc-10">
    <w:name w:val="cat-PassportData grp-20 rplc-10"/>
    <w:basedOn w:val="DefaultParagraphFont"/>
  </w:style>
  <w:style w:type="character" w:customStyle="1" w:styleId="cat-ExternalSystemDefinedgrp-24rplc-11">
    <w:name w:val="cat-ExternalSystemDefined grp-24 rplc-11"/>
    <w:basedOn w:val="DefaultParagraphFont"/>
  </w:style>
  <w:style w:type="character" w:customStyle="1" w:styleId="cat-ExternalSystemDefinedgrp-25rplc-12">
    <w:name w:val="cat-ExternalSystemDefined grp-25 rplc-12"/>
    <w:basedOn w:val="DefaultParagraphFont"/>
  </w:style>
  <w:style w:type="character" w:customStyle="1" w:styleId="cat-UserDefinedgrp-33rplc-13">
    <w:name w:val="cat-UserDefined grp-33 rplc-13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Timegrp-21rplc-18">
    <w:name w:val="cat-Time grp-21 rplc-18"/>
    <w:basedOn w:val="DefaultParagraphFont"/>
  </w:style>
  <w:style w:type="character" w:customStyle="1" w:styleId="cat-UserDefinedgrp-29rplc-19">
    <w:name w:val="cat-UserDefined grp-29 rplc-19"/>
    <w:basedOn w:val="DefaultParagraphFont"/>
  </w:style>
  <w:style w:type="character" w:customStyle="1" w:styleId="cat-Addressgrp-3rplc-20">
    <w:name w:val="cat-Address grp-3 rplc-20"/>
    <w:basedOn w:val="DefaultParagraphFont"/>
  </w:style>
  <w:style w:type="character" w:customStyle="1" w:styleId="cat-UserDefinedgrp-30rplc-21">
    <w:name w:val="cat-UserDefined grp-30 rplc-21"/>
    <w:basedOn w:val="DefaultParagraphFont"/>
  </w:style>
  <w:style w:type="character" w:customStyle="1" w:styleId="cat-UserDefinedgrp-31rplc-22">
    <w:name w:val="cat-UserDefined grp-31 rplc-22"/>
    <w:basedOn w:val="DefaultParagraphFont"/>
  </w:style>
  <w:style w:type="character" w:customStyle="1" w:styleId="cat-CarNumbergrp-23rplc-23">
    <w:name w:val="cat-CarNumber grp-23 rplc-23"/>
    <w:basedOn w:val="DefaultParagraphFont"/>
  </w:style>
  <w:style w:type="character" w:customStyle="1" w:styleId="cat-UserDefinedgrp-32rplc-25">
    <w:name w:val="cat-UserDefined grp-32 rplc-25"/>
    <w:basedOn w:val="DefaultParagraphFont"/>
  </w:style>
  <w:style w:type="character" w:customStyle="1" w:styleId="cat-UserDefinedgrp-33rplc-26">
    <w:name w:val="cat-UserDefined grp-33 rplc-26"/>
    <w:basedOn w:val="DefaultParagraphFont"/>
  </w:style>
  <w:style w:type="character" w:customStyle="1" w:styleId="cat-UserDefinedgrp-34rplc-28">
    <w:name w:val="cat-UserDefined grp-34 rplc-28"/>
    <w:basedOn w:val="DefaultParagraphFont"/>
  </w:style>
  <w:style w:type="character" w:customStyle="1" w:styleId="cat-FIOgrp-14rplc-29">
    <w:name w:val="cat-FIO grp-14 rplc-29"/>
    <w:basedOn w:val="DefaultParagraphFont"/>
  </w:style>
  <w:style w:type="character" w:customStyle="1" w:styleId="cat-Dategrp-6rplc-30">
    <w:name w:val="cat-Date grp-6 rplc-30"/>
    <w:basedOn w:val="DefaultParagraphFont"/>
  </w:style>
  <w:style w:type="character" w:customStyle="1" w:styleId="cat-UserDefinedgrp-31rplc-31">
    <w:name w:val="cat-UserDefined grp-31 rplc-31"/>
    <w:basedOn w:val="DefaultParagraphFont"/>
  </w:style>
  <w:style w:type="character" w:customStyle="1" w:styleId="cat-CarNumbergrp-23rplc-32">
    <w:name w:val="cat-CarNumber grp-23 rplc-32"/>
    <w:basedOn w:val="DefaultParagraphFont"/>
  </w:style>
  <w:style w:type="character" w:customStyle="1" w:styleId="cat-UserDefinedgrp-36rplc-33">
    <w:name w:val="cat-UserDefined grp-36 rplc-33"/>
    <w:basedOn w:val="DefaultParagraphFont"/>
  </w:style>
  <w:style w:type="character" w:customStyle="1" w:styleId="cat-UserDefinedgrp-37rplc-35">
    <w:name w:val="cat-UserDefined grp-37 rplc-35"/>
    <w:basedOn w:val="DefaultParagraphFont"/>
  </w:style>
  <w:style w:type="character" w:customStyle="1" w:styleId="cat-Dategrp-7rplc-36">
    <w:name w:val="cat-Date grp-7 rplc-36"/>
    <w:basedOn w:val="DefaultParagraphFont"/>
  </w:style>
  <w:style w:type="character" w:customStyle="1" w:styleId="cat-UserDefinedgrp-30rplc-37">
    <w:name w:val="cat-UserDefined grp-30 rplc-37"/>
    <w:basedOn w:val="DefaultParagraphFont"/>
  </w:style>
  <w:style w:type="character" w:customStyle="1" w:styleId="cat-FIOgrp-14rplc-38">
    <w:name w:val="cat-FIO grp-14 rplc-38"/>
    <w:basedOn w:val="DefaultParagraphFont"/>
  </w:style>
  <w:style w:type="character" w:customStyle="1" w:styleId="cat-UserDefinedgrp-35rplc-39">
    <w:name w:val="cat-UserDefined grp-35 rplc-39"/>
    <w:basedOn w:val="DefaultParagraphFont"/>
  </w:style>
  <w:style w:type="character" w:customStyle="1" w:styleId="cat-FIOgrp-14rplc-41">
    <w:name w:val="cat-FIO grp-14 rplc-41"/>
    <w:basedOn w:val="DefaultParagraphFont"/>
  </w:style>
  <w:style w:type="character" w:customStyle="1" w:styleId="cat-FIOgrp-14rplc-42">
    <w:name w:val="cat-FIO grp-14 rplc-42"/>
    <w:basedOn w:val="DefaultParagraphFont"/>
  </w:style>
  <w:style w:type="character" w:customStyle="1" w:styleId="cat-FIOgrp-14rplc-43">
    <w:name w:val="cat-FIO grp-14 rplc-43"/>
    <w:basedOn w:val="DefaultParagraphFont"/>
  </w:style>
  <w:style w:type="character" w:customStyle="1" w:styleId="cat-FIOgrp-15rplc-44">
    <w:name w:val="cat-FIO grp-15 rplc-44"/>
    <w:basedOn w:val="DefaultParagraphFont"/>
  </w:style>
  <w:style w:type="character" w:customStyle="1" w:styleId="cat-UserDefinedgrp-38rplc-46">
    <w:name w:val="cat-UserDefined grp-38 rplc-46"/>
    <w:basedOn w:val="DefaultParagraphFont"/>
  </w:style>
  <w:style w:type="character" w:customStyle="1" w:styleId="cat-Dategrp-8rplc-47">
    <w:name w:val="cat-Date grp-8 rplc-47"/>
    <w:basedOn w:val="DefaultParagraphFont"/>
  </w:style>
  <w:style w:type="character" w:customStyle="1" w:styleId="cat-FIOgrp-15rplc-48">
    <w:name w:val="cat-FIO grp-15 rplc-48"/>
    <w:basedOn w:val="DefaultParagraphFont"/>
  </w:style>
  <w:style w:type="character" w:customStyle="1" w:styleId="cat-UserDefinedgrp-35rplc-50">
    <w:name w:val="cat-UserDefined grp-35 rplc-50"/>
    <w:basedOn w:val="DefaultParagraphFont"/>
  </w:style>
  <w:style w:type="character" w:customStyle="1" w:styleId="cat-FIOgrp-16rplc-51">
    <w:name w:val="cat-FIO grp-16 rplc-51"/>
    <w:basedOn w:val="DefaultParagraphFont"/>
  </w:style>
  <w:style w:type="character" w:customStyle="1" w:styleId="cat-Dategrp-9rplc-52">
    <w:name w:val="cat-Date grp-9 rplc-52"/>
    <w:basedOn w:val="DefaultParagraphFont"/>
  </w:style>
  <w:style w:type="character" w:customStyle="1" w:styleId="cat-FIOgrp-14rplc-53">
    <w:name w:val="cat-FIO grp-14 rplc-53"/>
    <w:basedOn w:val="DefaultParagraphFont"/>
  </w:style>
  <w:style w:type="character" w:customStyle="1" w:styleId="cat-UserDefinedgrp-39rplc-55">
    <w:name w:val="cat-UserDefined grp-39 rplc-55"/>
    <w:basedOn w:val="DefaultParagraphFont"/>
  </w:style>
  <w:style w:type="character" w:customStyle="1" w:styleId="cat-UserDefinedgrp-40rplc-56">
    <w:name w:val="cat-UserDefined grp-40 rplc-56"/>
    <w:basedOn w:val="DefaultParagraphFont"/>
  </w:style>
  <w:style w:type="character" w:customStyle="1" w:styleId="cat-Timegrp-22rplc-58">
    <w:name w:val="cat-Time grp-22 rplc-58"/>
    <w:basedOn w:val="DefaultParagraphFont"/>
  </w:style>
  <w:style w:type="character" w:customStyle="1" w:styleId="cat-Dategrp-4rplc-59">
    <w:name w:val="cat-Date grp-4 rplc-59"/>
    <w:basedOn w:val="DefaultParagraphFont"/>
  </w:style>
  <w:style w:type="character" w:customStyle="1" w:styleId="cat-FIOgrp-18rplc-60">
    <w:name w:val="cat-FIO grp-18 rplc-60"/>
    <w:basedOn w:val="DefaultParagraphFont"/>
  </w:style>
  <w:style w:type="character" w:customStyle="1" w:styleId="cat-FIOgrp-18rplc-61">
    <w:name w:val="cat-FIO grp-18 rplc-6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file:///J:\assist_2\&#1051;&#1077;&#1085;&#1072;\&#1040;&#1076;&#1084;&#1080;&#1085;&#1080;&#1089;&#1090;&#1088;&#1072;&#1090;&#1080;&#1074;&#1082;&#1072;\12.27\15.02%20&#1057;&#1080;&#1074;&#1072;&#1096;%20&#1055;&#1056;&#1054;&#1045;&#1050;&#1058;.docx" TargetMode="External" /><Relationship Id="rId6" Type="http://schemas.openxmlformats.org/officeDocument/2006/relationships/hyperlink" Target="garantf1://1252379.0/" TargetMode="External" /><Relationship Id="rId7" Type="http://schemas.openxmlformats.org/officeDocument/2006/relationships/hyperlink" Target="file:///J:\assist_2\&#1051;&#1077;&#1085;&#1072;\&#1040;&#1076;&#1084;&#1080;&#1085;&#1080;&#1089;&#1090;&#1088;&#1072;&#1090;&#1080;&#1074;&#1082;&#1072;\12.27\15.02%20&#1057;&#1080;&#1074;&#1072;&#1096;.docx" TargetMode="External" /><Relationship Id="rId8" Type="http://schemas.openxmlformats.org/officeDocument/2006/relationships/hyperlink" Target="http://msud.garant.ru/" TargetMode="Externa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